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8"/>
      </w:tblGrid>
      <w:tr w:rsidR="00292312" w:rsidRPr="00292312" w:rsidTr="004958CD">
        <w:trPr>
          <w:trHeight w:val="1418"/>
        </w:trPr>
        <w:tc>
          <w:tcPr>
            <w:tcW w:w="3510" w:type="dxa"/>
          </w:tcPr>
          <w:p w:rsidR="00D85DFA" w:rsidRPr="00D85DFA" w:rsidRDefault="00D85DFA" w:rsidP="00D85DFA">
            <w:pPr>
              <w:spacing w:before="120" w:after="120" w:line="240" w:lineRule="atLeast"/>
              <w:jc w:val="center"/>
              <w:rPr>
                <w:rFonts w:eastAsia="Times New Roman" w:cs="Times New Roman"/>
                <w:sz w:val="26"/>
                <w:szCs w:val="26"/>
              </w:rPr>
            </w:pPr>
            <w:r w:rsidRPr="00D85DFA">
              <w:rPr>
                <w:rFonts w:eastAsia="Times New Roman" w:cs="Times New Roman"/>
                <w:b/>
                <w:bCs/>
                <w:sz w:val="26"/>
                <w:szCs w:val="26"/>
              </w:rPr>
              <w:t>HỘI ĐỒNG NHÂN DÂN</w:t>
            </w:r>
          </w:p>
          <w:p w:rsidR="00D85DFA" w:rsidRPr="00D85DFA" w:rsidRDefault="00C74F67" w:rsidP="00D85DFA">
            <w:pPr>
              <w:spacing w:before="120" w:after="120" w:line="240" w:lineRule="atLeast"/>
              <w:jc w:val="center"/>
              <w:rPr>
                <w:rFonts w:eastAsia="Times New Roman" w:cs="Times New Roman"/>
                <w:sz w:val="26"/>
                <w:szCs w:val="26"/>
              </w:rPr>
            </w:pPr>
            <w:r w:rsidRPr="00292312">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14E9BBCC" wp14:editId="65D62B4B">
                      <wp:simplePos x="0" y="0"/>
                      <wp:positionH relativeFrom="column">
                        <wp:posOffset>716767</wp:posOffset>
                      </wp:positionH>
                      <wp:positionV relativeFrom="paragraph">
                        <wp:posOffset>213552</wp:posOffset>
                      </wp:positionV>
                      <wp:extent cx="61654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165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45pt,16.8pt" to="1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" strokecolor="black [3040]"/>
                  </w:pict>
                </mc:Fallback>
              </mc:AlternateContent>
            </w:r>
            <w:r w:rsidR="00D85DFA" w:rsidRPr="00D85DFA">
              <w:rPr>
                <w:rFonts w:eastAsia="Times New Roman" w:cs="Times New Roman"/>
                <w:b/>
                <w:bCs/>
                <w:sz w:val="26"/>
                <w:szCs w:val="26"/>
              </w:rPr>
              <w:t>TỈNH HÀ NAM</w:t>
            </w:r>
          </w:p>
          <w:p w:rsidR="00D85DFA" w:rsidRPr="00292312" w:rsidRDefault="000210B7" w:rsidP="00D51BAA">
            <w:pPr>
              <w:spacing w:before="240" w:after="120" w:line="240" w:lineRule="atLeast"/>
              <w:jc w:val="center"/>
              <w:rPr>
                <w:rFonts w:eastAsia="Times New Roman" w:cs="Times New Roman"/>
                <w:sz w:val="26"/>
                <w:szCs w:val="26"/>
              </w:rPr>
            </w:pPr>
            <w:r>
              <w:rPr>
                <w:rFonts w:eastAsia="Times New Roman" w:cs="Times New Roman"/>
                <w:sz w:val="26"/>
                <w:szCs w:val="26"/>
              </w:rPr>
              <w:t>Số: 02</w:t>
            </w:r>
            <w:bookmarkStart w:id="0" w:name="_GoBack"/>
            <w:bookmarkEnd w:id="0"/>
            <w:r w:rsidR="00D85DFA" w:rsidRPr="00D85DFA">
              <w:rPr>
                <w:rFonts w:eastAsia="Times New Roman" w:cs="Times New Roman"/>
                <w:sz w:val="26"/>
                <w:szCs w:val="26"/>
              </w:rPr>
              <w:t>/2025/NQ-HĐND</w:t>
            </w:r>
          </w:p>
        </w:tc>
        <w:tc>
          <w:tcPr>
            <w:tcW w:w="5778" w:type="dxa"/>
          </w:tcPr>
          <w:p w:rsidR="00D85DFA" w:rsidRPr="00292312" w:rsidRDefault="00D85DFA" w:rsidP="00D85DFA">
            <w:pPr>
              <w:spacing w:before="120" w:after="120" w:line="240" w:lineRule="atLeast"/>
              <w:jc w:val="center"/>
              <w:rPr>
                <w:rFonts w:eastAsia="Times New Roman" w:cs="Times New Roman"/>
                <w:b/>
                <w:bCs/>
                <w:sz w:val="26"/>
                <w:szCs w:val="26"/>
              </w:rPr>
            </w:pPr>
            <w:r w:rsidRPr="00D85DFA">
              <w:rPr>
                <w:rFonts w:eastAsia="Times New Roman" w:cs="Times New Roman"/>
                <w:b/>
                <w:bCs/>
                <w:sz w:val="26"/>
                <w:szCs w:val="26"/>
              </w:rPr>
              <w:t>CỘNG HOÀ XÃ HỘI CHỦ NGHĨA VIỆT NAM</w:t>
            </w:r>
          </w:p>
          <w:p w:rsidR="00D85DFA" w:rsidRPr="00D85DFA" w:rsidRDefault="00C74F67" w:rsidP="00D85DFA">
            <w:pPr>
              <w:spacing w:before="120" w:after="120" w:line="240" w:lineRule="atLeast"/>
              <w:jc w:val="center"/>
              <w:rPr>
                <w:rFonts w:eastAsia="Times New Roman" w:cs="Times New Roman"/>
                <w:szCs w:val="28"/>
              </w:rPr>
            </w:pPr>
            <w:r w:rsidRPr="00292312">
              <w:rPr>
                <w:rFonts w:eastAsia="Times New Roman" w:cs="Times New Roman"/>
                <w:b/>
                <w:bCs/>
                <w:noProof/>
                <w:sz w:val="26"/>
                <w:szCs w:val="26"/>
              </w:rPr>
              <mc:AlternateContent>
                <mc:Choice Requires="wps">
                  <w:drawing>
                    <wp:anchor distT="0" distB="0" distL="114300" distR="114300" simplePos="0" relativeHeight="251663360" behindDoc="0" locked="0" layoutInCell="1" allowOverlap="1" wp14:anchorId="1CEE2192" wp14:editId="768AA5D1">
                      <wp:simplePos x="0" y="0"/>
                      <wp:positionH relativeFrom="column">
                        <wp:posOffset>1060996</wp:posOffset>
                      </wp:positionH>
                      <wp:positionV relativeFrom="paragraph">
                        <wp:posOffset>213552</wp:posOffset>
                      </wp:positionV>
                      <wp:extent cx="1339260"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33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55pt,16.8pt" to="1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" strokecolor="black [3040]"/>
                  </w:pict>
                </mc:Fallback>
              </mc:AlternateContent>
            </w:r>
            <w:r w:rsidR="00D85DFA" w:rsidRPr="00D85DFA">
              <w:rPr>
                <w:rFonts w:eastAsia="Times New Roman" w:cs="Times New Roman"/>
                <w:b/>
                <w:bCs/>
                <w:szCs w:val="28"/>
              </w:rPr>
              <w:t>Độc lập - Tự do - Hạnh phúc</w:t>
            </w:r>
          </w:p>
          <w:p w:rsidR="00D85DFA" w:rsidRPr="00292312" w:rsidRDefault="004958CD" w:rsidP="00D51BAA">
            <w:pPr>
              <w:spacing w:before="240" w:after="120" w:line="240" w:lineRule="atLeast"/>
              <w:jc w:val="center"/>
              <w:rPr>
                <w:rFonts w:eastAsia="Times New Roman" w:cs="Times New Roman"/>
                <w:sz w:val="26"/>
                <w:szCs w:val="26"/>
              </w:rPr>
            </w:pPr>
            <w:r w:rsidRPr="00292312">
              <w:rPr>
                <w:rFonts w:eastAsia="Times New Roman" w:cs="Times New Roman"/>
                <w:i/>
                <w:iCs/>
                <w:sz w:val="26"/>
                <w:szCs w:val="26"/>
              </w:rPr>
              <w:t xml:space="preserve">           </w:t>
            </w:r>
            <w:r w:rsidR="00D85DFA" w:rsidRPr="00D85DFA">
              <w:rPr>
                <w:rFonts w:eastAsia="Times New Roman" w:cs="Times New Roman"/>
                <w:i/>
                <w:iCs/>
                <w:sz w:val="26"/>
                <w:szCs w:val="26"/>
              </w:rPr>
              <w:t>Hà Nam, ngày 14 tháng 01 năm 2025</w:t>
            </w:r>
          </w:p>
        </w:tc>
      </w:tr>
    </w:tbl>
    <w:p w:rsidR="00D85DFA" w:rsidRPr="00292312" w:rsidRDefault="00D85DFA" w:rsidP="00D85DFA">
      <w:pPr>
        <w:spacing w:before="120" w:after="120" w:line="240" w:lineRule="atLeast"/>
        <w:jc w:val="both"/>
        <w:rPr>
          <w:rFonts w:eastAsia="Times New Roman" w:cs="Times New Roman"/>
          <w:b/>
          <w:bCs/>
          <w:szCs w:val="28"/>
        </w:rPr>
      </w:pPr>
    </w:p>
    <w:p w:rsidR="00D85DFA" w:rsidRPr="00D85DFA" w:rsidRDefault="00D85DFA" w:rsidP="004958CD">
      <w:pPr>
        <w:spacing w:before="120" w:after="120" w:line="240" w:lineRule="atLeast"/>
        <w:ind w:firstLine="567"/>
        <w:jc w:val="center"/>
        <w:rPr>
          <w:rFonts w:eastAsia="Times New Roman" w:cs="Times New Roman"/>
          <w:szCs w:val="28"/>
        </w:rPr>
      </w:pPr>
      <w:r w:rsidRPr="00D85DFA">
        <w:rPr>
          <w:rFonts w:eastAsia="Times New Roman" w:cs="Times New Roman"/>
          <w:b/>
          <w:bCs/>
          <w:szCs w:val="28"/>
        </w:rPr>
        <w:t>NGHỊ QUYẾT</w:t>
      </w:r>
    </w:p>
    <w:p w:rsidR="00D85DFA" w:rsidRPr="00292312" w:rsidRDefault="00C74F67" w:rsidP="004958CD">
      <w:pPr>
        <w:spacing w:before="120" w:after="120" w:line="240" w:lineRule="atLeast"/>
        <w:ind w:firstLine="567"/>
        <w:jc w:val="center"/>
        <w:rPr>
          <w:rFonts w:eastAsia="Times New Roman" w:cs="Times New Roman"/>
          <w:b/>
          <w:bCs/>
          <w:szCs w:val="28"/>
        </w:rPr>
      </w:pPr>
      <w:r w:rsidRPr="00292312">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14:anchorId="66B3FB06" wp14:editId="21B1F52A">
                <wp:simplePos x="0" y="0"/>
                <wp:positionH relativeFrom="column">
                  <wp:posOffset>2279753</wp:posOffset>
                </wp:positionH>
                <wp:positionV relativeFrom="paragraph">
                  <wp:posOffset>474507</wp:posOffset>
                </wp:positionV>
                <wp:extent cx="16161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6161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5pt,37.35pt" to="306.7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" strokecolor="black [3040]"/>
            </w:pict>
          </mc:Fallback>
        </mc:AlternateContent>
      </w:r>
      <w:r w:rsidR="00D85DFA" w:rsidRPr="00D85DFA">
        <w:rPr>
          <w:rFonts w:eastAsia="Times New Roman" w:cs="Times New Roman"/>
          <w:b/>
          <w:bCs/>
          <w:szCs w:val="28"/>
        </w:rPr>
        <w:t>Quy định chế độ bồi dưỡng đối với người làm nhiệm vụ tiếp công dân</w:t>
      </w:r>
      <w:r w:rsidR="00D85DFA" w:rsidRPr="00D85DFA">
        <w:rPr>
          <w:rFonts w:eastAsia="Times New Roman" w:cs="Times New Roman"/>
          <w:szCs w:val="28"/>
        </w:rPr>
        <w:t xml:space="preserve">, </w:t>
      </w:r>
      <w:r w:rsidR="00D85DFA" w:rsidRPr="00D85DFA">
        <w:rPr>
          <w:rFonts w:eastAsia="Times New Roman" w:cs="Times New Roman"/>
          <w:b/>
          <w:bCs/>
          <w:szCs w:val="28"/>
        </w:rPr>
        <w:t>xử lý đơn khiếu nại, tố cáo, kiến nghị, phản ánh trên địa bàn tỉnh Hà Nam</w:t>
      </w:r>
    </w:p>
    <w:p w:rsidR="00C74F67" w:rsidRPr="00D85DFA" w:rsidRDefault="00C74F67" w:rsidP="004958CD">
      <w:pPr>
        <w:spacing w:before="120" w:after="120" w:line="240" w:lineRule="atLeast"/>
        <w:ind w:firstLine="567"/>
        <w:jc w:val="center"/>
        <w:rPr>
          <w:rFonts w:eastAsia="Times New Roman" w:cs="Times New Roman"/>
          <w:szCs w:val="28"/>
        </w:rPr>
      </w:pPr>
    </w:p>
    <w:p w:rsidR="004958CD" w:rsidRPr="00292312" w:rsidRDefault="00D85DFA" w:rsidP="004958CD">
      <w:pPr>
        <w:spacing w:before="120" w:after="120" w:line="240" w:lineRule="atLeast"/>
        <w:ind w:firstLine="567"/>
        <w:jc w:val="center"/>
        <w:rPr>
          <w:rFonts w:eastAsia="Times New Roman" w:cs="Times New Roman"/>
          <w:b/>
          <w:bCs/>
          <w:szCs w:val="28"/>
        </w:rPr>
      </w:pPr>
      <w:r w:rsidRPr="00D85DFA">
        <w:rPr>
          <w:rFonts w:eastAsia="Times New Roman" w:cs="Times New Roman"/>
          <w:b/>
          <w:bCs/>
          <w:szCs w:val="28"/>
        </w:rPr>
        <w:t>HỘI ĐỒNG NHÂN DÂN TỈNH HÀ NAM</w:t>
      </w:r>
    </w:p>
    <w:p w:rsidR="00D85DFA" w:rsidRPr="00292312" w:rsidRDefault="00D85DFA" w:rsidP="004958CD">
      <w:pPr>
        <w:spacing w:before="120" w:after="120" w:line="240" w:lineRule="atLeast"/>
        <w:ind w:firstLine="567"/>
        <w:jc w:val="center"/>
        <w:rPr>
          <w:rFonts w:eastAsia="Times New Roman" w:cs="Times New Roman"/>
          <w:b/>
          <w:bCs/>
          <w:szCs w:val="28"/>
        </w:rPr>
      </w:pPr>
      <w:r w:rsidRPr="00D85DFA">
        <w:rPr>
          <w:rFonts w:eastAsia="Times New Roman" w:cs="Times New Roman"/>
          <w:b/>
          <w:bCs/>
          <w:szCs w:val="28"/>
        </w:rPr>
        <w:t>KHÓA XIX, KỲ HỌP THỨ HAI MƯƠI HAI</w:t>
      </w:r>
    </w:p>
    <w:p w:rsidR="00D51BAA" w:rsidRPr="00D85DFA" w:rsidRDefault="00D51BAA" w:rsidP="004958CD">
      <w:pPr>
        <w:spacing w:before="120" w:after="120" w:line="240" w:lineRule="atLeast"/>
        <w:ind w:firstLine="567"/>
        <w:jc w:val="center"/>
        <w:rPr>
          <w:rFonts w:eastAsia="Times New Roman" w:cs="Times New Roman"/>
          <w:szCs w:val="28"/>
        </w:rPr>
      </w:pPr>
    </w:p>
    <w:p w:rsidR="006B7F86" w:rsidRPr="00292312" w:rsidRDefault="00D85DFA" w:rsidP="00D85DFA">
      <w:pPr>
        <w:spacing w:before="120" w:after="120" w:line="240" w:lineRule="atLeast"/>
        <w:ind w:firstLine="567"/>
        <w:jc w:val="both"/>
        <w:rPr>
          <w:rFonts w:eastAsia="Times New Roman" w:cs="Times New Roman"/>
          <w:i/>
          <w:szCs w:val="28"/>
        </w:rPr>
      </w:pPr>
      <w:r w:rsidRPr="00D85DFA">
        <w:rPr>
          <w:rFonts w:eastAsia="Times New Roman" w:cs="Times New Roman"/>
          <w:i/>
          <w:iCs/>
          <w:szCs w:val="28"/>
        </w:rPr>
        <w:t xml:space="preserve">Căn cứ Luật Tổ </w:t>
      </w:r>
      <w:r w:rsidRPr="00D85DFA">
        <w:rPr>
          <w:rFonts w:eastAsia="Times New Roman" w:cs="Times New Roman"/>
          <w:i/>
          <w:szCs w:val="28"/>
        </w:rPr>
        <w:t xml:space="preserve">chức chính </w:t>
      </w:r>
      <w:r w:rsidRPr="00D85DFA">
        <w:rPr>
          <w:rFonts w:eastAsia="Times New Roman" w:cs="Times New Roman"/>
          <w:i/>
          <w:iCs/>
          <w:szCs w:val="28"/>
        </w:rPr>
        <w:t xml:space="preserve">quyền địa phương ngày </w:t>
      </w:r>
      <w:r w:rsidRPr="00D85DFA">
        <w:rPr>
          <w:rFonts w:eastAsia="Times New Roman" w:cs="Times New Roman"/>
          <w:i/>
          <w:szCs w:val="28"/>
        </w:rPr>
        <w:t xml:space="preserve">19 </w:t>
      </w:r>
      <w:r w:rsidRPr="00D85DFA">
        <w:rPr>
          <w:rFonts w:eastAsia="Times New Roman" w:cs="Times New Roman"/>
          <w:i/>
          <w:iCs/>
          <w:szCs w:val="28"/>
        </w:rPr>
        <w:t>tháng 6 năm 2015</w:t>
      </w:r>
      <w:r w:rsidR="006B7F86" w:rsidRPr="00292312">
        <w:rPr>
          <w:rFonts w:eastAsia="Times New Roman" w:cs="Times New Roman"/>
          <w:i/>
          <w:szCs w:val="28"/>
        </w:rPr>
        <w:t>;</w:t>
      </w:r>
    </w:p>
    <w:p w:rsidR="00D85DFA" w:rsidRPr="00D85DFA" w:rsidRDefault="00D85DFA" w:rsidP="00D85DFA">
      <w:pPr>
        <w:spacing w:before="120" w:after="120" w:line="240" w:lineRule="atLeast"/>
        <w:ind w:firstLine="567"/>
        <w:jc w:val="both"/>
        <w:rPr>
          <w:rFonts w:eastAsia="Times New Roman" w:cs="Times New Roman"/>
          <w:i/>
          <w:szCs w:val="28"/>
        </w:rPr>
      </w:pPr>
      <w:r w:rsidRPr="00D85DFA">
        <w:rPr>
          <w:rFonts w:eastAsia="Times New Roman" w:cs="Times New Roman"/>
          <w:i/>
          <w:iCs/>
          <w:szCs w:val="28"/>
        </w:rPr>
        <w:t>Căn cứ Luật sửa đổi</w:t>
      </w:r>
      <w:r w:rsidRPr="00D85DFA">
        <w:rPr>
          <w:rFonts w:eastAsia="Times New Roman" w:cs="Times New Roman"/>
          <w:i/>
          <w:szCs w:val="28"/>
        </w:rPr>
        <w:t xml:space="preserve">, </w:t>
      </w:r>
      <w:r w:rsidRPr="00D85DFA">
        <w:rPr>
          <w:rFonts w:eastAsia="Times New Roman" w:cs="Times New Roman"/>
          <w:i/>
          <w:iCs/>
          <w:szCs w:val="28"/>
        </w:rPr>
        <w:t xml:space="preserve">bổ sung một số điều của Luật </w:t>
      </w:r>
      <w:r w:rsidRPr="00D85DFA">
        <w:rPr>
          <w:rFonts w:eastAsia="Times New Roman" w:cs="Times New Roman"/>
          <w:i/>
          <w:szCs w:val="28"/>
        </w:rPr>
        <w:t xml:space="preserve">Tổ chức </w:t>
      </w:r>
      <w:r w:rsidRPr="00D85DFA">
        <w:rPr>
          <w:rFonts w:eastAsia="Times New Roman" w:cs="Times New Roman"/>
          <w:i/>
          <w:iCs/>
          <w:szCs w:val="28"/>
        </w:rPr>
        <w:t xml:space="preserve">Chính phủ và Luật Tổ </w:t>
      </w:r>
      <w:r w:rsidRPr="00D85DFA">
        <w:rPr>
          <w:rFonts w:eastAsia="Times New Roman" w:cs="Times New Roman"/>
          <w:i/>
          <w:szCs w:val="28"/>
        </w:rPr>
        <w:t xml:space="preserve">chức </w:t>
      </w:r>
      <w:r w:rsidRPr="00D85DFA">
        <w:rPr>
          <w:rFonts w:eastAsia="Times New Roman" w:cs="Times New Roman"/>
          <w:i/>
          <w:iCs/>
          <w:szCs w:val="28"/>
        </w:rPr>
        <w:t xml:space="preserve">chính quyền địa phương ngày 22 tháng </w:t>
      </w:r>
      <w:r w:rsidRPr="00D85DFA">
        <w:rPr>
          <w:rFonts w:eastAsia="Times New Roman" w:cs="Times New Roman"/>
          <w:i/>
          <w:szCs w:val="28"/>
        </w:rPr>
        <w:t xml:space="preserve">11 </w:t>
      </w:r>
      <w:r w:rsidRPr="00D85DFA">
        <w:rPr>
          <w:rFonts w:eastAsia="Times New Roman" w:cs="Times New Roman"/>
          <w:i/>
          <w:iCs/>
          <w:szCs w:val="28"/>
        </w:rPr>
        <w:t>năm 2019</w:t>
      </w:r>
      <w:r w:rsidRPr="00D85DFA">
        <w:rPr>
          <w:rFonts w:eastAsia="Times New Roman" w:cs="Times New Roman"/>
          <w:i/>
          <w:szCs w:val="28"/>
        </w:rPr>
        <w:t>; </w:t>
      </w:r>
    </w:p>
    <w:p w:rsidR="00D85DFA" w:rsidRPr="00D85DFA" w:rsidRDefault="00D85DFA" w:rsidP="00D85DFA">
      <w:pPr>
        <w:spacing w:before="120" w:after="120" w:line="240" w:lineRule="atLeast"/>
        <w:ind w:firstLine="567"/>
        <w:jc w:val="both"/>
        <w:rPr>
          <w:rFonts w:eastAsia="Times New Roman" w:cs="Times New Roman"/>
          <w:i/>
          <w:szCs w:val="28"/>
        </w:rPr>
      </w:pPr>
      <w:r w:rsidRPr="00D85DFA">
        <w:rPr>
          <w:rFonts w:eastAsia="Times New Roman" w:cs="Times New Roman"/>
          <w:i/>
          <w:iCs/>
          <w:szCs w:val="28"/>
        </w:rPr>
        <w:t xml:space="preserve">Căn </w:t>
      </w:r>
      <w:r w:rsidRPr="00D85DFA">
        <w:rPr>
          <w:rFonts w:eastAsia="Times New Roman" w:cs="Times New Roman"/>
          <w:i/>
          <w:szCs w:val="28"/>
        </w:rPr>
        <w:t xml:space="preserve">cứ </w:t>
      </w:r>
      <w:r w:rsidRPr="00D85DFA">
        <w:rPr>
          <w:rFonts w:eastAsia="Times New Roman" w:cs="Times New Roman"/>
          <w:i/>
          <w:iCs/>
          <w:szCs w:val="28"/>
        </w:rPr>
        <w:t>Luật Tiếp công dân ngày 25 tháng 11 năm 2013</w:t>
      </w:r>
      <w:r w:rsidRPr="00D85DFA">
        <w:rPr>
          <w:rFonts w:eastAsia="Times New Roman" w:cs="Times New Roman"/>
          <w:i/>
          <w:szCs w:val="28"/>
        </w:rPr>
        <w:t>; </w:t>
      </w:r>
    </w:p>
    <w:p w:rsidR="00D85DFA" w:rsidRPr="00D85DFA" w:rsidRDefault="00D85DFA" w:rsidP="00D85DFA">
      <w:pPr>
        <w:spacing w:before="120" w:after="120" w:line="240" w:lineRule="atLeast"/>
        <w:ind w:firstLine="567"/>
        <w:jc w:val="both"/>
        <w:rPr>
          <w:rFonts w:eastAsia="Times New Roman" w:cs="Times New Roman"/>
          <w:i/>
          <w:szCs w:val="28"/>
        </w:rPr>
      </w:pPr>
      <w:r w:rsidRPr="00D85DFA">
        <w:rPr>
          <w:rFonts w:eastAsia="Times New Roman" w:cs="Times New Roman"/>
          <w:i/>
          <w:iCs/>
          <w:szCs w:val="28"/>
        </w:rPr>
        <w:t>Căn cứ các Nghị định của Chính phủ</w:t>
      </w:r>
      <w:r w:rsidRPr="00D85DFA">
        <w:rPr>
          <w:rFonts w:eastAsia="Times New Roman" w:cs="Times New Roman"/>
          <w:i/>
          <w:szCs w:val="28"/>
        </w:rPr>
        <w:t xml:space="preserve">: số </w:t>
      </w:r>
      <w:r w:rsidRPr="00D85DFA">
        <w:rPr>
          <w:rFonts w:eastAsia="Times New Roman" w:cs="Times New Roman"/>
          <w:i/>
          <w:iCs/>
          <w:szCs w:val="28"/>
        </w:rPr>
        <w:t>34/2016/NĐ</w:t>
      </w:r>
      <w:r w:rsidRPr="00D85DFA">
        <w:rPr>
          <w:rFonts w:eastAsia="Times New Roman" w:cs="Times New Roman"/>
          <w:i/>
          <w:szCs w:val="28"/>
        </w:rPr>
        <w:t>-</w:t>
      </w:r>
      <w:r w:rsidRPr="00D85DFA">
        <w:rPr>
          <w:rFonts w:eastAsia="Times New Roman" w:cs="Times New Roman"/>
          <w:i/>
          <w:iCs/>
          <w:szCs w:val="28"/>
        </w:rPr>
        <w:t xml:space="preserve">CP ngày 14 tháng 5 năm 2016 quy định </w:t>
      </w:r>
      <w:r w:rsidRPr="00D85DFA">
        <w:rPr>
          <w:rFonts w:eastAsia="Times New Roman" w:cs="Times New Roman"/>
          <w:i/>
          <w:szCs w:val="28"/>
        </w:rPr>
        <w:t xml:space="preserve">chi </w:t>
      </w:r>
      <w:r w:rsidRPr="00D85DFA">
        <w:rPr>
          <w:rFonts w:eastAsia="Times New Roman" w:cs="Times New Roman"/>
          <w:i/>
          <w:iCs/>
          <w:szCs w:val="28"/>
        </w:rPr>
        <w:t xml:space="preserve">tiết một số điều và biện pháp </w:t>
      </w:r>
      <w:r w:rsidRPr="00D85DFA">
        <w:rPr>
          <w:rFonts w:eastAsia="Times New Roman" w:cs="Times New Roman"/>
          <w:i/>
          <w:szCs w:val="28"/>
        </w:rPr>
        <w:t xml:space="preserve">thi </w:t>
      </w:r>
      <w:r w:rsidRPr="00D85DFA">
        <w:rPr>
          <w:rFonts w:eastAsia="Times New Roman" w:cs="Times New Roman"/>
          <w:i/>
          <w:iCs/>
          <w:szCs w:val="28"/>
        </w:rPr>
        <w:t>hành Luật Ban hành văn bản quy phạm pháp luật; số 154</w:t>
      </w:r>
      <w:r w:rsidRPr="00D85DFA">
        <w:rPr>
          <w:rFonts w:eastAsia="Times New Roman" w:cs="Times New Roman"/>
          <w:i/>
          <w:szCs w:val="28"/>
        </w:rPr>
        <w:t>/</w:t>
      </w:r>
      <w:r w:rsidRPr="00D85DFA">
        <w:rPr>
          <w:rFonts w:eastAsia="Times New Roman" w:cs="Times New Roman"/>
          <w:i/>
          <w:iCs/>
          <w:szCs w:val="28"/>
        </w:rPr>
        <w:t>2020/NĐ</w:t>
      </w:r>
      <w:r w:rsidRPr="00D85DFA">
        <w:rPr>
          <w:rFonts w:eastAsia="Times New Roman" w:cs="Times New Roman"/>
          <w:i/>
          <w:szCs w:val="28"/>
        </w:rPr>
        <w:t>-</w:t>
      </w:r>
      <w:r w:rsidRPr="00D85DFA">
        <w:rPr>
          <w:rFonts w:eastAsia="Times New Roman" w:cs="Times New Roman"/>
          <w:i/>
          <w:iCs/>
          <w:szCs w:val="28"/>
        </w:rPr>
        <w:t>CP ngày 31 tháng 12 năm 2020 sửa đổi, bổ sung một số điều của Nghị định số 34</w:t>
      </w:r>
      <w:r w:rsidRPr="00D85DFA">
        <w:rPr>
          <w:rFonts w:eastAsia="Times New Roman" w:cs="Times New Roman"/>
          <w:b/>
          <w:bCs/>
          <w:i/>
          <w:iCs/>
          <w:szCs w:val="28"/>
        </w:rPr>
        <w:t>/</w:t>
      </w:r>
      <w:r w:rsidRPr="00D85DFA">
        <w:rPr>
          <w:rFonts w:eastAsia="Times New Roman" w:cs="Times New Roman"/>
          <w:i/>
          <w:iCs/>
          <w:szCs w:val="28"/>
        </w:rPr>
        <w:t>2016/NĐ</w:t>
      </w:r>
      <w:r w:rsidRPr="00D85DFA">
        <w:rPr>
          <w:rFonts w:eastAsia="Times New Roman" w:cs="Times New Roman"/>
          <w:i/>
          <w:szCs w:val="28"/>
        </w:rPr>
        <w:t>-</w:t>
      </w:r>
      <w:r w:rsidRPr="00D85DFA">
        <w:rPr>
          <w:rFonts w:eastAsia="Times New Roman" w:cs="Times New Roman"/>
          <w:bCs/>
          <w:i/>
          <w:iCs/>
          <w:szCs w:val="28"/>
        </w:rPr>
        <w:t>CP</w:t>
      </w:r>
      <w:r w:rsidRPr="00D85DFA">
        <w:rPr>
          <w:rFonts w:eastAsia="Times New Roman" w:cs="Times New Roman"/>
          <w:i/>
          <w:iCs/>
          <w:szCs w:val="28"/>
        </w:rPr>
        <w:t>; số 59/</w:t>
      </w:r>
      <w:r w:rsidRPr="00D85DFA">
        <w:rPr>
          <w:rFonts w:eastAsia="Times New Roman" w:cs="Times New Roman"/>
          <w:i/>
          <w:szCs w:val="28"/>
        </w:rPr>
        <w:t>2024/</w:t>
      </w:r>
      <w:r w:rsidRPr="00D85DFA">
        <w:rPr>
          <w:rFonts w:eastAsia="Times New Roman" w:cs="Times New Roman"/>
          <w:i/>
          <w:iCs/>
          <w:szCs w:val="28"/>
        </w:rPr>
        <w:t xml:space="preserve">NĐ- CP ngày </w:t>
      </w:r>
      <w:r w:rsidRPr="00D85DFA">
        <w:rPr>
          <w:rFonts w:eastAsia="Times New Roman" w:cs="Times New Roman"/>
          <w:i/>
          <w:szCs w:val="28"/>
        </w:rPr>
        <w:t xml:space="preserve">25 </w:t>
      </w:r>
      <w:r w:rsidRPr="00D85DFA">
        <w:rPr>
          <w:rFonts w:eastAsia="Times New Roman" w:cs="Times New Roman"/>
          <w:i/>
          <w:iCs/>
          <w:szCs w:val="28"/>
        </w:rPr>
        <w:t xml:space="preserve">tháng </w:t>
      </w:r>
      <w:r w:rsidRPr="00D85DFA">
        <w:rPr>
          <w:rFonts w:eastAsia="Times New Roman" w:cs="Times New Roman"/>
          <w:i/>
          <w:szCs w:val="28"/>
        </w:rPr>
        <w:t xml:space="preserve">5 năm 2024 sửa đổi, bổ sung một số </w:t>
      </w:r>
      <w:r w:rsidRPr="00D85DFA">
        <w:rPr>
          <w:rFonts w:eastAsia="Times New Roman" w:cs="Times New Roman"/>
          <w:i/>
          <w:iCs/>
          <w:szCs w:val="28"/>
        </w:rPr>
        <w:t xml:space="preserve">điều </w:t>
      </w:r>
      <w:r w:rsidRPr="00D85DFA">
        <w:rPr>
          <w:rFonts w:eastAsia="Times New Roman" w:cs="Times New Roman"/>
          <w:i/>
          <w:szCs w:val="28"/>
        </w:rPr>
        <w:t xml:space="preserve">của </w:t>
      </w:r>
      <w:r w:rsidRPr="00D85DFA">
        <w:rPr>
          <w:rFonts w:eastAsia="Times New Roman" w:cs="Times New Roman"/>
          <w:i/>
          <w:iCs/>
          <w:szCs w:val="28"/>
        </w:rPr>
        <w:t>Nghị định số 34/2016/NĐ-CP; </w:t>
      </w:r>
    </w:p>
    <w:p w:rsidR="00D85DFA" w:rsidRPr="00D85DFA" w:rsidRDefault="00D85DFA" w:rsidP="00D85DFA">
      <w:pPr>
        <w:spacing w:before="120" w:after="120" w:line="240" w:lineRule="atLeast"/>
        <w:ind w:firstLine="567"/>
        <w:jc w:val="both"/>
        <w:rPr>
          <w:rFonts w:eastAsia="Times New Roman" w:cs="Times New Roman"/>
          <w:i/>
          <w:szCs w:val="28"/>
        </w:rPr>
      </w:pPr>
      <w:r w:rsidRPr="00D85DFA">
        <w:rPr>
          <w:rFonts w:eastAsia="Times New Roman" w:cs="Times New Roman"/>
          <w:i/>
          <w:szCs w:val="28"/>
        </w:rPr>
        <w:t xml:space="preserve">Căn cứ </w:t>
      </w:r>
      <w:r w:rsidRPr="00D85DFA">
        <w:rPr>
          <w:rFonts w:eastAsia="Times New Roman" w:cs="Times New Roman"/>
          <w:i/>
          <w:iCs/>
          <w:szCs w:val="28"/>
        </w:rPr>
        <w:t xml:space="preserve">Nghị </w:t>
      </w:r>
      <w:r w:rsidRPr="00D85DFA">
        <w:rPr>
          <w:rFonts w:eastAsia="Times New Roman" w:cs="Times New Roman"/>
          <w:i/>
          <w:szCs w:val="28"/>
        </w:rPr>
        <w:t>định số 64/</w:t>
      </w:r>
      <w:r w:rsidRPr="00D85DFA">
        <w:rPr>
          <w:rFonts w:eastAsia="Times New Roman" w:cs="Times New Roman"/>
          <w:i/>
          <w:iCs/>
          <w:szCs w:val="28"/>
        </w:rPr>
        <w:t>2014/NĐ</w:t>
      </w:r>
      <w:r w:rsidRPr="00D85DFA">
        <w:rPr>
          <w:rFonts w:eastAsia="Times New Roman" w:cs="Times New Roman"/>
          <w:i/>
          <w:szCs w:val="28"/>
        </w:rPr>
        <w:t xml:space="preserve">-CP </w:t>
      </w:r>
      <w:r w:rsidRPr="00D85DFA">
        <w:rPr>
          <w:rFonts w:eastAsia="Times New Roman" w:cs="Times New Roman"/>
          <w:i/>
          <w:iCs/>
          <w:szCs w:val="28"/>
        </w:rPr>
        <w:t xml:space="preserve">ngày </w:t>
      </w:r>
      <w:r w:rsidRPr="00D85DFA">
        <w:rPr>
          <w:rFonts w:eastAsia="Times New Roman" w:cs="Times New Roman"/>
          <w:i/>
          <w:szCs w:val="28"/>
        </w:rPr>
        <w:t xml:space="preserve">26 </w:t>
      </w:r>
      <w:r w:rsidRPr="00D85DFA">
        <w:rPr>
          <w:rFonts w:eastAsia="Times New Roman" w:cs="Times New Roman"/>
          <w:i/>
          <w:iCs/>
          <w:szCs w:val="28"/>
        </w:rPr>
        <w:t xml:space="preserve">tháng </w:t>
      </w:r>
      <w:r w:rsidRPr="00D85DFA">
        <w:rPr>
          <w:rFonts w:eastAsia="Times New Roman" w:cs="Times New Roman"/>
          <w:i/>
          <w:szCs w:val="28"/>
        </w:rPr>
        <w:t xml:space="preserve">6 </w:t>
      </w:r>
      <w:r w:rsidRPr="00D85DFA">
        <w:rPr>
          <w:rFonts w:eastAsia="Times New Roman" w:cs="Times New Roman"/>
          <w:i/>
          <w:iCs/>
          <w:szCs w:val="28"/>
        </w:rPr>
        <w:t xml:space="preserve">năm </w:t>
      </w:r>
      <w:r w:rsidRPr="00D85DFA">
        <w:rPr>
          <w:rFonts w:eastAsia="Times New Roman" w:cs="Times New Roman"/>
          <w:i/>
          <w:szCs w:val="28"/>
        </w:rPr>
        <w:t xml:space="preserve">2014 </w:t>
      </w:r>
      <w:r w:rsidRPr="00D85DFA">
        <w:rPr>
          <w:rFonts w:eastAsia="Times New Roman" w:cs="Times New Roman"/>
          <w:i/>
          <w:iCs/>
          <w:szCs w:val="28"/>
        </w:rPr>
        <w:t xml:space="preserve">của Chính phủ quy định </w:t>
      </w:r>
      <w:r w:rsidRPr="00D85DFA">
        <w:rPr>
          <w:rFonts w:eastAsia="Times New Roman" w:cs="Times New Roman"/>
          <w:i/>
          <w:szCs w:val="28"/>
        </w:rPr>
        <w:t xml:space="preserve">chi tiết </w:t>
      </w:r>
      <w:r w:rsidRPr="00D85DFA">
        <w:rPr>
          <w:rFonts w:eastAsia="Times New Roman" w:cs="Times New Roman"/>
          <w:i/>
          <w:iCs/>
          <w:szCs w:val="28"/>
        </w:rPr>
        <w:t>thi hành một số điều của Luật Tiếp công dân</w:t>
      </w:r>
      <w:r w:rsidRPr="00D85DFA">
        <w:rPr>
          <w:rFonts w:eastAsia="Times New Roman" w:cs="Times New Roman"/>
          <w:i/>
          <w:szCs w:val="28"/>
        </w:rPr>
        <w:t>; </w:t>
      </w:r>
    </w:p>
    <w:p w:rsidR="00D85DFA" w:rsidRPr="00D85DFA" w:rsidRDefault="00D85DFA" w:rsidP="00D85DFA">
      <w:pPr>
        <w:spacing w:before="120" w:after="120" w:line="240" w:lineRule="atLeast"/>
        <w:ind w:firstLine="567"/>
        <w:jc w:val="both"/>
        <w:rPr>
          <w:rFonts w:eastAsia="Times New Roman" w:cs="Times New Roman"/>
          <w:i/>
          <w:szCs w:val="28"/>
        </w:rPr>
      </w:pPr>
      <w:r w:rsidRPr="00D85DFA">
        <w:rPr>
          <w:rFonts w:eastAsia="Times New Roman" w:cs="Times New Roman"/>
          <w:i/>
          <w:iCs/>
          <w:szCs w:val="28"/>
        </w:rPr>
        <w:t xml:space="preserve">Căn </w:t>
      </w:r>
      <w:r w:rsidRPr="00D85DFA">
        <w:rPr>
          <w:rFonts w:eastAsia="Times New Roman" w:cs="Times New Roman"/>
          <w:i/>
          <w:szCs w:val="28"/>
        </w:rPr>
        <w:t xml:space="preserve">cứ </w:t>
      </w:r>
      <w:r w:rsidRPr="00D85DFA">
        <w:rPr>
          <w:rFonts w:eastAsia="Times New Roman" w:cs="Times New Roman"/>
          <w:i/>
          <w:iCs/>
          <w:szCs w:val="28"/>
        </w:rPr>
        <w:t xml:space="preserve">Thông </w:t>
      </w:r>
      <w:r w:rsidRPr="00D85DFA">
        <w:rPr>
          <w:rFonts w:eastAsia="Times New Roman" w:cs="Times New Roman"/>
          <w:i/>
          <w:szCs w:val="28"/>
        </w:rPr>
        <w:t xml:space="preserve">tư số </w:t>
      </w:r>
      <w:r w:rsidRPr="00D85DFA">
        <w:rPr>
          <w:rFonts w:eastAsia="Times New Roman" w:cs="Times New Roman"/>
          <w:i/>
          <w:iCs/>
          <w:szCs w:val="28"/>
        </w:rPr>
        <w:t>320/2016/TT</w:t>
      </w:r>
      <w:r w:rsidRPr="00D85DFA">
        <w:rPr>
          <w:rFonts w:eastAsia="Times New Roman" w:cs="Times New Roman"/>
          <w:i/>
          <w:szCs w:val="28"/>
        </w:rPr>
        <w:t>-</w:t>
      </w:r>
      <w:r w:rsidRPr="00D85DFA">
        <w:rPr>
          <w:rFonts w:eastAsia="Times New Roman" w:cs="Times New Roman"/>
          <w:i/>
          <w:iCs/>
          <w:szCs w:val="28"/>
        </w:rPr>
        <w:t xml:space="preserve">BTC ngày </w:t>
      </w:r>
      <w:r w:rsidRPr="00D85DFA">
        <w:rPr>
          <w:rFonts w:eastAsia="Times New Roman" w:cs="Times New Roman"/>
          <w:i/>
          <w:szCs w:val="28"/>
        </w:rPr>
        <w:t xml:space="preserve">14 tháng 12 năm </w:t>
      </w:r>
      <w:r w:rsidRPr="00D85DFA">
        <w:rPr>
          <w:rFonts w:eastAsia="Times New Roman" w:cs="Times New Roman"/>
          <w:i/>
          <w:iCs/>
          <w:szCs w:val="28"/>
        </w:rPr>
        <w:t xml:space="preserve">2016 của </w:t>
      </w:r>
      <w:r w:rsidRPr="00D85DFA">
        <w:rPr>
          <w:rFonts w:eastAsia="Times New Roman" w:cs="Times New Roman"/>
          <w:i/>
          <w:szCs w:val="28"/>
        </w:rPr>
        <w:t xml:space="preserve">Bộ Tài </w:t>
      </w:r>
      <w:r w:rsidRPr="00D85DFA">
        <w:rPr>
          <w:rFonts w:eastAsia="Times New Roman" w:cs="Times New Roman"/>
          <w:i/>
          <w:iCs/>
          <w:szCs w:val="28"/>
        </w:rPr>
        <w:t xml:space="preserve">chính quy định chế độ bồi dưỡng đối với người làm nhiệm </w:t>
      </w:r>
      <w:r w:rsidRPr="00D85DFA">
        <w:rPr>
          <w:rFonts w:eastAsia="Times New Roman" w:cs="Times New Roman"/>
          <w:i/>
          <w:szCs w:val="28"/>
        </w:rPr>
        <w:t xml:space="preserve">vụ </w:t>
      </w:r>
      <w:r w:rsidRPr="00D85DFA">
        <w:rPr>
          <w:rFonts w:eastAsia="Times New Roman" w:cs="Times New Roman"/>
          <w:i/>
          <w:iCs/>
          <w:szCs w:val="28"/>
        </w:rPr>
        <w:t>tiếp công dân, xử lý đơn khiếu nại</w:t>
      </w:r>
      <w:r w:rsidRPr="00D85DFA">
        <w:rPr>
          <w:rFonts w:eastAsia="Times New Roman" w:cs="Times New Roman"/>
          <w:i/>
          <w:szCs w:val="28"/>
        </w:rPr>
        <w:t xml:space="preserve">, </w:t>
      </w:r>
      <w:r w:rsidRPr="00D85DFA">
        <w:rPr>
          <w:rFonts w:eastAsia="Times New Roman" w:cs="Times New Roman"/>
          <w:i/>
          <w:iCs/>
          <w:szCs w:val="28"/>
        </w:rPr>
        <w:t>tố cáo, kiến nghị, phản ánh; </w:t>
      </w:r>
    </w:p>
    <w:p w:rsidR="00D85DFA" w:rsidRPr="00D85DFA" w:rsidRDefault="00D85DFA" w:rsidP="00D85DFA">
      <w:pPr>
        <w:spacing w:before="120" w:after="120" w:line="240" w:lineRule="atLeast"/>
        <w:ind w:firstLine="567"/>
        <w:jc w:val="both"/>
        <w:rPr>
          <w:rFonts w:eastAsia="Times New Roman" w:cs="Times New Roman"/>
          <w:i/>
          <w:szCs w:val="28"/>
        </w:rPr>
      </w:pPr>
      <w:r w:rsidRPr="00D85DFA">
        <w:rPr>
          <w:rFonts w:eastAsia="Times New Roman" w:cs="Times New Roman"/>
          <w:i/>
          <w:iCs/>
          <w:szCs w:val="28"/>
        </w:rPr>
        <w:t xml:space="preserve">Xét Tờ </w:t>
      </w:r>
      <w:r w:rsidRPr="00D85DFA">
        <w:rPr>
          <w:rFonts w:eastAsia="Times New Roman" w:cs="Times New Roman"/>
          <w:i/>
          <w:szCs w:val="28"/>
        </w:rPr>
        <w:t xml:space="preserve">trình số </w:t>
      </w:r>
      <w:r w:rsidRPr="00D85DFA">
        <w:rPr>
          <w:rFonts w:eastAsia="Times New Roman" w:cs="Times New Roman"/>
          <w:i/>
          <w:iCs/>
          <w:szCs w:val="28"/>
        </w:rPr>
        <w:t>94/TTr</w:t>
      </w:r>
      <w:r w:rsidRPr="00D85DFA">
        <w:rPr>
          <w:rFonts w:eastAsia="Times New Roman" w:cs="Times New Roman"/>
          <w:i/>
          <w:szCs w:val="28"/>
        </w:rPr>
        <w:t>-</w:t>
      </w:r>
      <w:r w:rsidRPr="00D85DFA">
        <w:rPr>
          <w:rFonts w:eastAsia="Times New Roman" w:cs="Times New Roman"/>
          <w:i/>
          <w:iCs/>
          <w:szCs w:val="28"/>
        </w:rPr>
        <w:t xml:space="preserve">UBND ngày </w:t>
      </w:r>
      <w:r w:rsidRPr="00D85DFA">
        <w:rPr>
          <w:rFonts w:eastAsia="Times New Roman" w:cs="Times New Roman"/>
          <w:i/>
          <w:szCs w:val="28"/>
        </w:rPr>
        <w:t xml:space="preserve">10 </w:t>
      </w:r>
      <w:r w:rsidRPr="00D85DFA">
        <w:rPr>
          <w:rFonts w:eastAsia="Times New Roman" w:cs="Times New Roman"/>
          <w:i/>
          <w:iCs/>
          <w:szCs w:val="28"/>
        </w:rPr>
        <w:t xml:space="preserve">tháng </w:t>
      </w:r>
      <w:r w:rsidRPr="00D85DFA">
        <w:rPr>
          <w:rFonts w:eastAsia="Times New Roman" w:cs="Times New Roman"/>
          <w:i/>
          <w:szCs w:val="28"/>
        </w:rPr>
        <w:t xml:space="preserve">01 </w:t>
      </w:r>
      <w:r w:rsidRPr="00D85DFA">
        <w:rPr>
          <w:rFonts w:eastAsia="Times New Roman" w:cs="Times New Roman"/>
          <w:i/>
          <w:iCs/>
          <w:szCs w:val="28"/>
        </w:rPr>
        <w:t xml:space="preserve">năm </w:t>
      </w:r>
      <w:r w:rsidRPr="00D85DFA">
        <w:rPr>
          <w:rFonts w:eastAsia="Times New Roman" w:cs="Times New Roman"/>
          <w:i/>
          <w:szCs w:val="28"/>
        </w:rPr>
        <w:t xml:space="preserve">2025 </w:t>
      </w:r>
      <w:r w:rsidRPr="00D85DFA">
        <w:rPr>
          <w:rFonts w:eastAsia="Times New Roman" w:cs="Times New Roman"/>
          <w:i/>
          <w:iCs/>
          <w:szCs w:val="28"/>
        </w:rPr>
        <w:t xml:space="preserve">của Uỷ ban nhân dân tỉnh về dự thảo Nghị quyết quy định chế độ bồi dưỡng đối với người làm nhiệm vụ tiếp công dân, </w:t>
      </w:r>
      <w:r w:rsidRPr="00D85DFA">
        <w:rPr>
          <w:rFonts w:eastAsia="Times New Roman" w:cs="Times New Roman"/>
          <w:i/>
          <w:szCs w:val="28"/>
        </w:rPr>
        <w:t xml:space="preserve">xử </w:t>
      </w:r>
      <w:r w:rsidRPr="00D85DFA">
        <w:rPr>
          <w:rFonts w:eastAsia="Times New Roman" w:cs="Times New Roman"/>
          <w:i/>
          <w:iCs/>
          <w:szCs w:val="28"/>
        </w:rPr>
        <w:t>lý đơn khiếu nại, tố cáo</w:t>
      </w:r>
      <w:r w:rsidRPr="00D85DFA">
        <w:rPr>
          <w:rFonts w:eastAsia="Times New Roman" w:cs="Times New Roman"/>
          <w:i/>
          <w:szCs w:val="28"/>
        </w:rPr>
        <w:t xml:space="preserve">, </w:t>
      </w:r>
      <w:r w:rsidRPr="00D85DFA">
        <w:rPr>
          <w:rFonts w:eastAsia="Times New Roman" w:cs="Times New Roman"/>
          <w:i/>
          <w:iCs/>
          <w:szCs w:val="28"/>
        </w:rPr>
        <w:t xml:space="preserve">kiến nghị, phản ánh trên địa bàn tỉnh Hà Nam; Báo cáo </w:t>
      </w:r>
      <w:r w:rsidRPr="00D85DFA">
        <w:rPr>
          <w:rFonts w:eastAsia="Times New Roman" w:cs="Times New Roman"/>
          <w:i/>
          <w:szCs w:val="28"/>
        </w:rPr>
        <w:t xml:space="preserve">thẩm tra </w:t>
      </w:r>
      <w:r w:rsidRPr="00D85DFA">
        <w:rPr>
          <w:rFonts w:eastAsia="Times New Roman" w:cs="Times New Roman"/>
          <w:i/>
          <w:iCs/>
          <w:szCs w:val="28"/>
        </w:rPr>
        <w:t xml:space="preserve">của </w:t>
      </w:r>
      <w:r w:rsidRPr="00D85DFA">
        <w:rPr>
          <w:rFonts w:eastAsia="Times New Roman" w:cs="Times New Roman"/>
          <w:i/>
          <w:szCs w:val="28"/>
        </w:rPr>
        <w:t xml:space="preserve">Ban </w:t>
      </w:r>
      <w:r w:rsidRPr="00D85DFA">
        <w:rPr>
          <w:rFonts w:eastAsia="Times New Roman" w:cs="Times New Roman"/>
          <w:i/>
          <w:iCs/>
          <w:szCs w:val="28"/>
        </w:rPr>
        <w:t xml:space="preserve">Kinh tế </w:t>
      </w:r>
      <w:r w:rsidRPr="00D85DFA">
        <w:rPr>
          <w:rFonts w:eastAsia="Times New Roman" w:cs="Times New Roman"/>
          <w:i/>
          <w:szCs w:val="28"/>
        </w:rPr>
        <w:t xml:space="preserve">- </w:t>
      </w:r>
      <w:r w:rsidRPr="00D85DFA">
        <w:rPr>
          <w:rFonts w:eastAsia="Times New Roman" w:cs="Times New Roman"/>
          <w:i/>
          <w:iCs/>
          <w:szCs w:val="28"/>
        </w:rPr>
        <w:t xml:space="preserve">Ngân sách Hội đồng nhân dân </w:t>
      </w:r>
      <w:r w:rsidRPr="00D85DFA">
        <w:rPr>
          <w:rFonts w:eastAsia="Times New Roman" w:cs="Times New Roman"/>
          <w:i/>
          <w:szCs w:val="28"/>
        </w:rPr>
        <w:t>tỉnh</w:t>
      </w:r>
      <w:r w:rsidRPr="00D85DFA">
        <w:rPr>
          <w:rFonts w:eastAsia="Times New Roman" w:cs="Times New Roman"/>
          <w:i/>
          <w:iCs/>
          <w:szCs w:val="28"/>
        </w:rPr>
        <w:t xml:space="preserve">; ý </w:t>
      </w:r>
      <w:r w:rsidRPr="00D85DFA">
        <w:rPr>
          <w:rFonts w:eastAsia="Times New Roman" w:cs="Times New Roman"/>
          <w:i/>
          <w:szCs w:val="28"/>
        </w:rPr>
        <w:t xml:space="preserve">kiến </w:t>
      </w:r>
      <w:r w:rsidRPr="00D85DFA">
        <w:rPr>
          <w:rFonts w:eastAsia="Times New Roman" w:cs="Times New Roman"/>
          <w:i/>
          <w:iCs/>
          <w:szCs w:val="28"/>
        </w:rPr>
        <w:t>thảo luận</w:t>
      </w:r>
      <w:r w:rsidRPr="00D85DFA">
        <w:rPr>
          <w:rFonts w:eastAsia="Times New Roman" w:cs="Times New Roman"/>
          <w:i/>
          <w:szCs w:val="28"/>
        </w:rPr>
        <w:t xml:space="preserve">, </w:t>
      </w:r>
      <w:r w:rsidRPr="00D85DFA">
        <w:rPr>
          <w:rFonts w:eastAsia="Times New Roman" w:cs="Times New Roman"/>
          <w:i/>
          <w:iCs/>
          <w:szCs w:val="28"/>
        </w:rPr>
        <w:t xml:space="preserve">thống nhất của các </w:t>
      </w:r>
      <w:r w:rsidRPr="00D85DFA">
        <w:rPr>
          <w:rFonts w:eastAsia="Times New Roman" w:cs="Times New Roman"/>
          <w:i/>
          <w:szCs w:val="28"/>
        </w:rPr>
        <w:t xml:space="preserve">đại </w:t>
      </w:r>
      <w:r w:rsidRPr="00D85DFA">
        <w:rPr>
          <w:rFonts w:eastAsia="Times New Roman" w:cs="Times New Roman"/>
          <w:i/>
          <w:iCs/>
          <w:szCs w:val="28"/>
        </w:rPr>
        <w:t xml:space="preserve">biểu </w:t>
      </w:r>
      <w:r w:rsidRPr="00D85DFA">
        <w:rPr>
          <w:rFonts w:eastAsia="Times New Roman" w:cs="Times New Roman"/>
          <w:i/>
          <w:szCs w:val="28"/>
        </w:rPr>
        <w:t xml:space="preserve">Hội </w:t>
      </w:r>
      <w:r w:rsidRPr="00D85DFA">
        <w:rPr>
          <w:rFonts w:eastAsia="Times New Roman" w:cs="Times New Roman"/>
          <w:i/>
          <w:iCs/>
          <w:szCs w:val="28"/>
        </w:rPr>
        <w:t xml:space="preserve">đồng nhân dân </w:t>
      </w:r>
      <w:r w:rsidRPr="00D85DFA">
        <w:rPr>
          <w:rFonts w:eastAsia="Times New Roman" w:cs="Times New Roman"/>
          <w:i/>
          <w:szCs w:val="28"/>
        </w:rPr>
        <w:t xml:space="preserve">tỉnh </w:t>
      </w:r>
      <w:r w:rsidRPr="00D85DFA">
        <w:rPr>
          <w:rFonts w:eastAsia="Times New Roman" w:cs="Times New Roman"/>
          <w:i/>
          <w:iCs/>
          <w:szCs w:val="28"/>
        </w:rPr>
        <w:t>tại Kỳ họp</w:t>
      </w:r>
      <w:r w:rsidRPr="00D85DFA">
        <w:rPr>
          <w:rFonts w:eastAsia="Times New Roman" w:cs="Times New Roman"/>
          <w:i/>
          <w:szCs w:val="28"/>
        </w:rPr>
        <w:t>. </w:t>
      </w:r>
    </w:p>
    <w:p w:rsidR="00D85DFA" w:rsidRPr="00D85DFA" w:rsidRDefault="00D85DFA" w:rsidP="004958CD">
      <w:pPr>
        <w:spacing w:before="120" w:after="120" w:line="240" w:lineRule="atLeast"/>
        <w:ind w:firstLine="567"/>
        <w:jc w:val="center"/>
        <w:rPr>
          <w:rFonts w:eastAsia="Times New Roman" w:cs="Times New Roman"/>
          <w:szCs w:val="28"/>
        </w:rPr>
      </w:pPr>
      <w:r w:rsidRPr="00D85DFA">
        <w:rPr>
          <w:rFonts w:eastAsia="Times New Roman" w:cs="Times New Roman"/>
          <w:b/>
          <w:bCs/>
          <w:szCs w:val="28"/>
        </w:rPr>
        <w:t>QUYẾT NGHỊ</w:t>
      </w:r>
      <w:r w:rsidRPr="00D85DFA">
        <w:rPr>
          <w:rFonts w:eastAsia="Times New Roman" w:cs="Times New Roman"/>
          <w:szCs w:val="28"/>
        </w:rPr>
        <w:t>:</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b/>
          <w:bCs/>
          <w:szCs w:val="28"/>
        </w:rPr>
        <w:t>Điều 1. Phạm vi điều chỉnh, đối tượng áp dụng </w:t>
      </w:r>
    </w:p>
    <w:p w:rsidR="00D85DFA" w:rsidRPr="00D85DFA" w:rsidRDefault="00D85DFA" w:rsidP="004958CD">
      <w:pPr>
        <w:spacing w:before="120" w:after="120" w:line="240" w:lineRule="atLeast"/>
        <w:ind w:firstLine="567"/>
        <w:jc w:val="both"/>
        <w:rPr>
          <w:rFonts w:eastAsia="Times New Roman" w:cs="Times New Roman"/>
          <w:szCs w:val="28"/>
        </w:rPr>
      </w:pPr>
      <w:r w:rsidRPr="00D85DFA">
        <w:rPr>
          <w:rFonts w:eastAsia="Times New Roman" w:cs="Times New Roman"/>
          <w:szCs w:val="28"/>
        </w:rPr>
        <w:t xml:space="preserve">1. Phạm vi điều chỉnh: Nghị quyết này quy định chế độ bồi dưỡng đối với người làm nhiệm vụ tiếp công dân, xử lý đơn khiếu nại, tố cáo, kiến nghị, phản ánh tại các Trụ sở tiếp công dân hoặc địa điểm tiếp công dân trên địa bàn </w:t>
      </w:r>
      <w:r w:rsidRPr="00D85DFA">
        <w:rPr>
          <w:rFonts w:eastAsia="Times New Roman" w:cs="Times New Roman"/>
          <w:szCs w:val="28"/>
        </w:rPr>
        <w:lastRenderedPageBreak/>
        <w:t>tỉnh Hà Nam được quy định tại Điều 20 Nghị định số 64/2014/NĐ-CP ngày 26/6/2014 của Chính phủ quy định chi tiết thi hành một số điều của Luật Tiếp công dân.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2. Đối tượng áp dụng: Đối tượng được hưởng chế độ bồi dưỡng khi tiếp công dân, xử lý đơn khiếu nại, tố cáo, kiến nghị, phản ánh theo quy định tại Điều 21 Nghị định số 64/2014/NĐ-CP.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b/>
          <w:bCs/>
          <w:szCs w:val="28"/>
        </w:rPr>
        <w:t>Điều 2. Mức chi bồi dưỡng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1. Các đối tượng quy định tại khoản 1 Điều 21 Nghị định số 64/2014/NĐ- CP nếu chưa được hưởng chế độ phụ cấp trách nhiệm theo nghề khi làm nhiệm vụ tiếp công dân, xử lý đơn khiếu nại, tố cáo, kiến nghị, phản ánh tại trụ sở tiếp công dân hoặc địa điểm tiếp công dân được bồi dưỡng 100.000 đồng/1 người/1 ngày làm việc theo quy định tại khoản 1 Điều 3 Thông tư số 320/2016/TT-BTC ngày 14 tháng 12 năm 2016 của Bộ Tài chính quy định chế độ bồi dưỡng đối với người làm nhiệm vụ tiếp công dân, xử lý đơn khiếu nại, tố cáo, kiến nghị, phản ánh; trường hợp đang được hưởng chế độ phụ cấp trách nhiệm theo nghề thì được bồi dưỡng 80.000 đồng/1 người/1 ngày làm việc theo quy định tại khoản 1 Điều 3 Thông tư số 320/2016/TT-BTC.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2. Các đối tượng quy định tại khoản 2 Điều 21 Nghị định số 64/2014/NĐ- CP nếu chưa được hưởng chế độ phụ cấp trách nhiệm theo nghề khi làm nhiệm vụ tiếp công dân, xử lý đơn khiếu nại, tố cáo, kiến nghị, phản ánh tại trụ sở tiếp công dân hoặc địa điểm tiếp công dân được bồi dưỡng 100.000 đồng/1 người/1 ngày làm việc thực tế; trường hợp đang được hưởng chế độ phụ cấp trách nhiệm theo nghề thì được bồi dưỡng 80.000 đồng/1 người/1 ngày làm việc thực tế.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3. Các đối tượng quy định tại khoản 3, khoản 4 Điều 21 Nghị định số 64/2014/NĐ-CP được bồi dưỡng 50.000 đồng/1 người/1 ngày làm việc thực tế.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b/>
          <w:bCs/>
          <w:szCs w:val="28"/>
        </w:rPr>
        <w:t>Điều 3. Tổ chức thực hiện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1. Ủy ban nhân dân tỉnh tổ chức thực hiện Nghị quyết này.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2. Nghị quyết số 07/2017/NQ-HĐND ngày 19 tháng 7 năm 2017 của Hội đồng nhân dân tỉnh Hà Nam quy định chế độ bồi dưỡng đối với người làm nhiệm vụ tiếp công dân, xử lý đơn khiếu nại, tố cáo, kiến nghị phản ánh trên địa bàn tỉnh Hà Nam hết hiệu lực kể từ ngày Nghị quyết này có hiệu lực thi hành.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3. Trường hợp các văn bản dẫn chiếu tại Nghị quyết này được sửa đổi, bổ sung, thay thế thì áp dụng theo văn bản được sửa đổi, bổ sung, thay thế đó. </w:t>
      </w:r>
    </w:p>
    <w:p w:rsidR="00D85DFA" w:rsidRPr="00D85DFA"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4. Thường trực Hội đồng nhân dân tỉnh, các Ban của Hội đồng nhân dân tỉnh, các Tổ đại biểu Hội đồng nhân dân tỉnh và các đại biểu Hội đồng nhân dân tỉnh giám sát việc thực hiện Nghị quyết này. </w:t>
      </w:r>
    </w:p>
    <w:p w:rsidR="00D85DFA" w:rsidRPr="00292312" w:rsidRDefault="00D85DFA" w:rsidP="00D85DFA">
      <w:pPr>
        <w:spacing w:before="120" w:after="120" w:line="240" w:lineRule="atLeast"/>
        <w:ind w:firstLine="567"/>
        <w:jc w:val="both"/>
        <w:rPr>
          <w:rFonts w:eastAsia="Times New Roman" w:cs="Times New Roman"/>
          <w:szCs w:val="28"/>
        </w:rPr>
      </w:pPr>
      <w:r w:rsidRPr="00D85DFA">
        <w:rPr>
          <w:rFonts w:eastAsia="Times New Roman" w:cs="Times New Roman"/>
          <w:szCs w:val="28"/>
        </w:rPr>
        <w:t xml:space="preserve">Nghị quyết này đã được Hội đồng nhân dân </w:t>
      </w:r>
      <w:r w:rsidRPr="00D85DFA">
        <w:rPr>
          <w:rFonts w:eastAsia="Times New Roman" w:cs="Times New Roman"/>
          <w:bCs/>
          <w:szCs w:val="28"/>
        </w:rPr>
        <w:t>tỉnh</w:t>
      </w:r>
      <w:r w:rsidRPr="00D85DFA">
        <w:rPr>
          <w:rFonts w:eastAsia="Times New Roman" w:cs="Times New Roman"/>
          <w:b/>
          <w:bCs/>
          <w:szCs w:val="28"/>
        </w:rPr>
        <w:t xml:space="preserve"> </w:t>
      </w:r>
      <w:r w:rsidRPr="00D85DFA">
        <w:rPr>
          <w:rFonts w:eastAsia="Times New Roman" w:cs="Times New Roman"/>
          <w:szCs w:val="28"/>
        </w:rPr>
        <w:t>Hà Nam Khoá XIX, Kỳ họp thứ hai mươi hai (Kỳ họp chuyên đề) thông qua ngày 14 tháng 01 năm 2025 và có hiệu lực thi hành từ ngày thông qua./.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92312" w:rsidRPr="00292312" w:rsidTr="004958CD">
        <w:tc>
          <w:tcPr>
            <w:tcW w:w="4644" w:type="dxa"/>
          </w:tcPr>
          <w:p w:rsidR="004958CD" w:rsidRPr="00D85DFA" w:rsidRDefault="004958CD" w:rsidP="004958CD">
            <w:pPr>
              <w:spacing w:line="240" w:lineRule="atLeast"/>
              <w:jc w:val="both"/>
              <w:rPr>
                <w:rFonts w:eastAsia="Times New Roman" w:cs="Times New Roman"/>
                <w:sz w:val="24"/>
                <w:szCs w:val="24"/>
              </w:rPr>
            </w:pPr>
            <w:r w:rsidRPr="00D85DFA">
              <w:rPr>
                <w:rFonts w:eastAsia="Times New Roman" w:cs="Times New Roman"/>
                <w:b/>
                <w:bCs/>
                <w:i/>
                <w:iCs/>
                <w:sz w:val="24"/>
                <w:szCs w:val="24"/>
              </w:rPr>
              <w:t>Nơi nhận: </w:t>
            </w:r>
          </w:p>
          <w:p w:rsidR="004958CD" w:rsidRPr="00D85DFA" w:rsidRDefault="004958CD" w:rsidP="004958CD">
            <w:pPr>
              <w:spacing w:line="240" w:lineRule="atLeast"/>
              <w:jc w:val="both"/>
              <w:rPr>
                <w:rFonts w:eastAsia="Times New Roman" w:cs="Times New Roman"/>
                <w:sz w:val="22"/>
              </w:rPr>
            </w:pPr>
            <w:r w:rsidRPr="00D85DFA">
              <w:rPr>
                <w:rFonts w:eastAsia="Times New Roman" w:cs="Times New Roman"/>
                <w:sz w:val="22"/>
              </w:rPr>
              <w:t>- UBTV Quốc hội; </w:t>
            </w:r>
          </w:p>
          <w:p w:rsidR="004958CD" w:rsidRPr="00D85DFA" w:rsidRDefault="004958CD" w:rsidP="004958CD">
            <w:pPr>
              <w:spacing w:line="240" w:lineRule="atLeast"/>
              <w:jc w:val="both"/>
              <w:rPr>
                <w:rFonts w:eastAsia="Times New Roman" w:cs="Times New Roman"/>
                <w:sz w:val="22"/>
              </w:rPr>
            </w:pPr>
            <w:r w:rsidRPr="00D85DFA">
              <w:rPr>
                <w:rFonts w:eastAsia="Times New Roman" w:cs="Times New Roman"/>
                <w:sz w:val="22"/>
              </w:rPr>
              <w:lastRenderedPageBreak/>
              <w:t>- Chính phủ; </w:t>
            </w:r>
          </w:p>
          <w:p w:rsidR="004958CD" w:rsidRPr="00D85DFA" w:rsidRDefault="006B7F86" w:rsidP="004958CD">
            <w:pPr>
              <w:spacing w:line="240" w:lineRule="atLeast"/>
              <w:jc w:val="both"/>
              <w:rPr>
                <w:rFonts w:eastAsia="Times New Roman" w:cs="Times New Roman"/>
                <w:sz w:val="22"/>
              </w:rPr>
            </w:pPr>
            <w:r w:rsidRPr="00292312">
              <w:rPr>
                <w:rFonts w:eastAsia="Times New Roman" w:cs="Times New Roman"/>
                <w:sz w:val="22"/>
              </w:rPr>
              <w:t xml:space="preserve">- </w:t>
            </w:r>
            <w:r w:rsidR="004958CD" w:rsidRPr="00D85DFA">
              <w:rPr>
                <w:rFonts w:eastAsia="Times New Roman" w:cs="Times New Roman"/>
                <w:sz w:val="22"/>
              </w:rPr>
              <w:t xml:space="preserve">Vụ </w:t>
            </w:r>
            <w:r w:rsidR="004958CD" w:rsidRPr="00D85DFA">
              <w:rPr>
                <w:rFonts w:eastAsia="Times New Roman" w:cs="Times New Roman"/>
                <w:bCs/>
                <w:sz w:val="22"/>
              </w:rPr>
              <w:t xml:space="preserve">Pháp </w:t>
            </w:r>
            <w:r w:rsidR="004958CD" w:rsidRPr="00D85DFA">
              <w:rPr>
                <w:rFonts w:eastAsia="Times New Roman" w:cs="Times New Roman"/>
                <w:sz w:val="22"/>
              </w:rPr>
              <w:t>chế - Bộ Tài chính; </w:t>
            </w:r>
          </w:p>
          <w:p w:rsidR="004A2AD6" w:rsidRPr="00292312" w:rsidRDefault="004958CD" w:rsidP="004958CD">
            <w:pPr>
              <w:spacing w:line="240" w:lineRule="atLeast"/>
              <w:jc w:val="both"/>
              <w:rPr>
                <w:rFonts w:eastAsia="Times New Roman" w:cs="Times New Roman"/>
                <w:sz w:val="22"/>
              </w:rPr>
            </w:pPr>
            <w:r w:rsidRPr="00D85DFA">
              <w:rPr>
                <w:rFonts w:eastAsia="Times New Roman" w:cs="Times New Roman"/>
                <w:sz w:val="22"/>
              </w:rPr>
              <w:t xml:space="preserve">- Cục KTVBQPPL - Bộ Tư pháp; </w:t>
            </w:r>
          </w:p>
          <w:p w:rsidR="004958CD" w:rsidRPr="00D85DFA" w:rsidRDefault="004958CD" w:rsidP="004958CD">
            <w:pPr>
              <w:spacing w:line="240" w:lineRule="atLeast"/>
              <w:jc w:val="both"/>
              <w:rPr>
                <w:rFonts w:eastAsia="Times New Roman" w:cs="Times New Roman"/>
                <w:sz w:val="22"/>
              </w:rPr>
            </w:pPr>
            <w:r w:rsidRPr="00D85DFA">
              <w:rPr>
                <w:rFonts w:eastAsia="Times New Roman" w:cs="Times New Roman"/>
                <w:sz w:val="22"/>
              </w:rPr>
              <w:t>- TT Tỉnh ủy; TT HĐND tỉnh; </w:t>
            </w:r>
          </w:p>
          <w:p w:rsidR="004958CD" w:rsidRPr="00D85DFA" w:rsidRDefault="004958CD" w:rsidP="004958CD">
            <w:pPr>
              <w:spacing w:line="240" w:lineRule="atLeast"/>
              <w:jc w:val="both"/>
              <w:rPr>
                <w:rFonts w:eastAsia="Times New Roman" w:cs="Times New Roman"/>
                <w:sz w:val="22"/>
              </w:rPr>
            </w:pPr>
            <w:r w:rsidRPr="00D85DFA">
              <w:rPr>
                <w:rFonts w:eastAsia="Times New Roman" w:cs="Times New Roman"/>
                <w:sz w:val="22"/>
              </w:rPr>
              <w:t xml:space="preserve">- UBND tỉnh; UBMTTQ </w:t>
            </w:r>
            <w:r w:rsidRPr="00D85DFA">
              <w:rPr>
                <w:rFonts w:eastAsia="Times New Roman" w:cs="Times New Roman"/>
                <w:bCs/>
                <w:sz w:val="22"/>
              </w:rPr>
              <w:t>tỉnh</w:t>
            </w:r>
            <w:r w:rsidRPr="00D85DFA">
              <w:rPr>
                <w:rFonts w:eastAsia="Times New Roman" w:cs="Times New Roman"/>
                <w:sz w:val="22"/>
              </w:rPr>
              <w:t>; </w:t>
            </w:r>
          </w:p>
          <w:p w:rsidR="004958CD" w:rsidRPr="00D85DFA" w:rsidRDefault="004958CD" w:rsidP="004958CD">
            <w:pPr>
              <w:spacing w:line="240" w:lineRule="atLeast"/>
              <w:jc w:val="both"/>
              <w:rPr>
                <w:rFonts w:eastAsia="Times New Roman" w:cs="Times New Roman"/>
                <w:sz w:val="22"/>
              </w:rPr>
            </w:pPr>
            <w:r w:rsidRPr="00D85DFA">
              <w:rPr>
                <w:rFonts w:eastAsia="Times New Roman" w:cs="Times New Roman"/>
                <w:sz w:val="22"/>
              </w:rPr>
              <w:t xml:space="preserve">- Đoàn ĐBQH </w:t>
            </w:r>
            <w:r w:rsidRPr="00D85DFA">
              <w:rPr>
                <w:rFonts w:eastAsia="Times New Roman" w:cs="Times New Roman"/>
                <w:bCs/>
                <w:sz w:val="22"/>
              </w:rPr>
              <w:t>tỉnh</w:t>
            </w:r>
            <w:r w:rsidRPr="00D85DFA">
              <w:rPr>
                <w:rFonts w:eastAsia="Times New Roman" w:cs="Times New Roman"/>
                <w:sz w:val="22"/>
              </w:rPr>
              <w:t>; </w:t>
            </w:r>
          </w:p>
          <w:p w:rsidR="004A2AD6" w:rsidRPr="00292312" w:rsidRDefault="004958CD" w:rsidP="004958CD">
            <w:pPr>
              <w:spacing w:line="240" w:lineRule="atLeast"/>
              <w:jc w:val="both"/>
              <w:rPr>
                <w:rFonts w:eastAsia="Times New Roman" w:cs="Times New Roman"/>
                <w:sz w:val="22"/>
              </w:rPr>
            </w:pPr>
            <w:r w:rsidRPr="00D85DFA">
              <w:rPr>
                <w:rFonts w:eastAsia="Times New Roman" w:cs="Times New Roman"/>
                <w:sz w:val="22"/>
              </w:rPr>
              <w:t xml:space="preserve">- Các Ban, </w:t>
            </w:r>
            <w:r w:rsidRPr="00D85DFA">
              <w:rPr>
                <w:rFonts w:eastAsia="Times New Roman" w:cs="Times New Roman"/>
                <w:bCs/>
                <w:sz w:val="22"/>
              </w:rPr>
              <w:t xml:space="preserve">các </w:t>
            </w:r>
            <w:r w:rsidRPr="00D85DFA">
              <w:rPr>
                <w:rFonts w:eastAsia="Times New Roman" w:cs="Times New Roman"/>
                <w:sz w:val="22"/>
              </w:rPr>
              <w:t xml:space="preserve">Tổ, </w:t>
            </w:r>
            <w:r w:rsidRPr="00D85DFA">
              <w:rPr>
                <w:rFonts w:eastAsia="Times New Roman" w:cs="Times New Roman"/>
                <w:bCs/>
                <w:sz w:val="22"/>
              </w:rPr>
              <w:t xml:space="preserve">các </w:t>
            </w:r>
            <w:r w:rsidRPr="00D85DFA">
              <w:rPr>
                <w:rFonts w:eastAsia="Times New Roman" w:cs="Times New Roman"/>
                <w:sz w:val="22"/>
              </w:rPr>
              <w:t xml:space="preserve">ĐB HĐND tỉnh; </w:t>
            </w:r>
          </w:p>
          <w:p w:rsidR="004958CD" w:rsidRPr="00D85DFA" w:rsidRDefault="004958CD" w:rsidP="004958CD">
            <w:pPr>
              <w:spacing w:line="240" w:lineRule="atLeast"/>
              <w:jc w:val="both"/>
              <w:rPr>
                <w:rFonts w:eastAsia="Times New Roman" w:cs="Times New Roman"/>
                <w:sz w:val="22"/>
              </w:rPr>
            </w:pPr>
            <w:r w:rsidRPr="00D85DFA">
              <w:rPr>
                <w:rFonts w:eastAsia="Times New Roman" w:cs="Times New Roman"/>
                <w:sz w:val="22"/>
              </w:rPr>
              <w:t>- Các Sở, Ban</w:t>
            </w:r>
            <w:r w:rsidRPr="00D85DFA">
              <w:rPr>
                <w:rFonts w:eastAsia="Times New Roman" w:cs="Times New Roman"/>
                <w:i/>
                <w:iCs/>
                <w:sz w:val="22"/>
              </w:rPr>
              <w:t xml:space="preserve">, </w:t>
            </w:r>
            <w:r w:rsidRPr="00D85DFA">
              <w:rPr>
                <w:rFonts w:eastAsia="Times New Roman" w:cs="Times New Roman"/>
                <w:sz w:val="22"/>
              </w:rPr>
              <w:t xml:space="preserve">Ngành, đoàn </w:t>
            </w:r>
            <w:r w:rsidRPr="00D85DFA">
              <w:rPr>
                <w:rFonts w:eastAsia="Times New Roman" w:cs="Times New Roman"/>
                <w:bCs/>
                <w:sz w:val="22"/>
              </w:rPr>
              <w:t>thể tỉnh</w:t>
            </w:r>
            <w:r w:rsidRPr="00D85DFA">
              <w:rPr>
                <w:rFonts w:eastAsia="Times New Roman" w:cs="Times New Roman"/>
                <w:sz w:val="22"/>
              </w:rPr>
              <w:t>; </w:t>
            </w:r>
          </w:p>
          <w:p w:rsidR="004A2AD6" w:rsidRPr="00292312" w:rsidRDefault="004958CD" w:rsidP="004958CD">
            <w:pPr>
              <w:spacing w:line="240" w:lineRule="atLeast"/>
              <w:jc w:val="both"/>
              <w:rPr>
                <w:rFonts w:eastAsia="Times New Roman" w:cs="Times New Roman"/>
                <w:bCs/>
                <w:sz w:val="22"/>
              </w:rPr>
            </w:pPr>
            <w:r w:rsidRPr="00D85DFA">
              <w:rPr>
                <w:rFonts w:eastAsia="Times New Roman" w:cs="Times New Roman"/>
                <w:sz w:val="22"/>
              </w:rPr>
              <w:t xml:space="preserve">- TT HĐND; UBND các huyện, TX, </w:t>
            </w:r>
            <w:r w:rsidRPr="00D85DFA">
              <w:rPr>
                <w:rFonts w:eastAsia="Times New Roman" w:cs="Times New Roman"/>
                <w:bCs/>
                <w:sz w:val="22"/>
              </w:rPr>
              <w:t xml:space="preserve">TP; </w:t>
            </w:r>
          </w:p>
          <w:p w:rsidR="004958CD" w:rsidRPr="00D85DFA" w:rsidRDefault="004958CD" w:rsidP="004958CD">
            <w:pPr>
              <w:spacing w:line="240" w:lineRule="atLeast"/>
              <w:jc w:val="both"/>
              <w:rPr>
                <w:rFonts w:eastAsia="Times New Roman" w:cs="Times New Roman"/>
                <w:sz w:val="22"/>
              </w:rPr>
            </w:pPr>
            <w:r w:rsidRPr="00D85DFA">
              <w:rPr>
                <w:rFonts w:eastAsia="Times New Roman" w:cs="Times New Roman"/>
                <w:sz w:val="22"/>
              </w:rPr>
              <w:t>- Công báo tỉnh; </w:t>
            </w:r>
          </w:p>
          <w:p w:rsidR="004958CD" w:rsidRPr="00D85DFA" w:rsidRDefault="004958CD" w:rsidP="004958CD">
            <w:pPr>
              <w:spacing w:line="240" w:lineRule="atLeast"/>
              <w:jc w:val="both"/>
              <w:rPr>
                <w:rFonts w:eastAsia="Times New Roman" w:cs="Times New Roman"/>
                <w:szCs w:val="28"/>
              </w:rPr>
            </w:pPr>
            <w:r w:rsidRPr="00D85DFA">
              <w:rPr>
                <w:rFonts w:eastAsia="Times New Roman" w:cs="Times New Roman"/>
                <w:sz w:val="22"/>
              </w:rPr>
              <w:t>- Luu: VT.</w:t>
            </w:r>
            <w:r w:rsidRPr="00D85DFA">
              <w:rPr>
                <w:rFonts w:eastAsia="Times New Roman" w:cs="Times New Roman"/>
                <w:szCs w:val="28"/>
              </w:rPr>
              <w:t> </w:t>
            </w:r>
          </w:p>
          <w:p w:rsidR="004958CD" w:rsidRPr="00292312" w:rsidRDefault="004958CD" w:rsidP="00D85DFA">
            <w:pPr>
              <w:spacing w:before="120" w:after="120" w:line="240" w:lineRule="atLeast"/>
              <w:jc w:val="both"/>
              <w:rPr>
                <w:rFonts w:eastAsia="Times New Roman" w:cs="Times New Roman"/>
                <w:szCs w:val="28"/>
              </w:rPr>
            </w:pPr>
          </w:p>
        </w:tc>
        <w:tc>
          <w:tcPr>
            <w:tcW w:w="4644" w:type="dxa"/>
          </w:tcPr>
          <w:p w:rsidR="004958CD" w:rsidRPr="00292312" w:rsidRDefault="006B7F86" w:rsidP="006B7F86">
            <w:pPr>
              <w:spacing w:before="120" w:after="120" w:line="240" w:lineRule="atLeast"/>
              <w:jc w:val="center"/>
              <w:rPr>
                <w:rFonts w:eastAsia="Times New Roman" w:cs="Times New Roman"/>
                <w:b/>
                <w:szCs w:val="28"/>
              </w:rPr>
            </w:pPr>
            <w:r w:rsidRPr="00292312">
              <w:rPr>
                <w:rFonts w:eastAsia="Times New Roman" w:cs="Times New Roman"/>
                <w:b/>
                <w:szCs w:val="28"/>
              </w:rPr>
              <w:lastRenderedPageBreak/>
              <w:t>KT. CHỦ TỊCH</w:t>
            </w:r>
          </w:p>
          <w:p w:rsidR="006B7F86" w:rsidRPr="00292312" w:rsidRDefault="006B7F86" w:rsidP="006B7F86">
            <w:pPr>
              <w:spacing w:before="120" w:after="120" w:line="240" w:lineRule="atLeast"/>
              <w:jc w:val="center"/>
              <w:rPr>
                <w:rFonts w:eastAsia="Times New Roman" w:cs="Times New Roman"/>
                <w:b/>
                <w:szCs w:val="28"/>
              </w:rPr>
            </w:pPr>
            <w:r w:rsidRPr="00292312">
              <w:rPr>
                <w:rFonts w:eastAsia="Times New Roman" w:cs="Times New Roman"/>
                <w:b/>
                <w:szCs w:val="28"/>
              </w:rPr>
              <w:lastRenderedPageBreak/>
              <w:t>PHÓ CHỦ TỊCH</w:t>
            </w:r>
          </w:p>
          <w:p w:rsidR="006B7F86" w:rsidRPr="00292312" w:rsidRDefault="006B7F86" w:rsidP="006B7F86">
            <w:pPr>
              <w:spacing w:before="120" w:after="120" w:line="240" w:lineRule="atLeast"/>
              <w:jc w:val="center"/>
              <w:rPr>
                <w:rFonts w:eastAsia="Times New Roman" w:cs="Times New Roman"/>
                <w:b/>
                <w:szCs w:val="28"/>
              </w:rPr>
            </w:pPr>
          </w:p>
          <w:p w:rsidR="006B7F86" w:rsidRPr="00292312" w:rsidRDefault="006B7F86" w:rsidP="006B7F86">
            <w:pPr>
              <w:spacing w:before="120" w:after="120" w:line="240" w:lineRule="atLeast"/>
              <w:jc w:val="center"/>
              <w:rPr>
                <w:rFonts w:eastAsia="Times New Roman" w:cs="Times New Roman"/>
                <w:b/>
                <w:szCs w:val="28"/>
              </w:rPr>
            </w:pPr>
          </w:p>
          <w:p w:rsidR="006B7F86" w:rsidRPr="00292312" w:rsidRDefault="006B7F86" w:rsidP="006B7F86">
            <w:pPr>
              <w:spacing w:before="120" w:after="120" w:line="240" w:lineRule="atLeast"/>
              <w:jc w:val="center"/>
              <w:rPr>
                <w:rFonts w:eastAsia="Times New Roman" w:cs="Times New Roman"/>
                <w:szCs w:val="28"/>
              </w:rPr>
            </w:pPr>
            <w:r w:rsidRPr="00292312">
              <w:rPr>
                <w:rFonts w:eastAsia="Times New Roman" w:cs="Times New Roman"/>
                <w:b/>
                <w:szCs w:val="28"/>
              </w:rPr>
              <w:t>Đặng Thanh Sơn</w:t>
            </w:r>
          </w:p>
        </w:tc>
      </w:tr>
    </w:tbl>
    <w:p w:rsidR="004958CD" w:rsidRPr="00D85DFA" w:rsidRDefault="004958CD" w:rsidP="00D85DFA">
      <w:pPr>
        <w:spacing w:before="120" w:after="120" w:line="240" w:lineRule="atLeast"/>
        <w:ind w:firstLine="567"/>
        <w:jc w:val="both"/>
        <w:rPr>
          <w:rFonts w:eastAsia="Times New Roman" w:cs="Times New Roman"/>
          <w:szCs w:val="28"/>
        </w:rPr>
      </w:pPr>
    </w:p>
    <w:sectPr w:rsidR="004958CD" w:rsidRPr="00D85DFA" w:rsidSect="004958C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62" w:rsidRDefault="00D14962" w:rsidP="004958CD">
      <w:pPr>
        <w:spacing w:after="0" w:line="240" w:lineRule="auto"/>
      </w:pPr>
      <w:r>
        <w:separator/>
      </w:r>
    </w:p>
  </w:endnote>
  <w:endnote w:type="continuationSeparator" w:id="0">
    <w:p w:rsidR="00D14962" w:rsidRDefault="00D14962" w:rsidP="0049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62" w:rsidRDefault="00D14962" w:rsidP="004958CD">
      <w:pPr>
        <w:spacing w:after="0" w:line="240" w:lineRule="auto"/>
      </w:pPr>
      <w:r>
        <w:separator/>
      </w:r>
    </w:p>
  </w:footnote>
  <w:footnote w:type="continuationSeparator" w:id="0">
    <w:p w:rsidR="00D14962" w:rsidRDefault="00D14962" w:rsidP="00495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790649"/>
      <w:docPartObj>
        <w:docPartGallery w:val="Page Numbers (Top of Page)"/>
        <w:docPartUnique/>
      </w:docPartObj>
    </w:sdtPr>
    <w:sdtEndPr>
      <w:rPr>
        <w:noProof/>
      </w:rPr>
    </w:sdtEndPr>
    <w:sdtContent>
      <w:p w:rsidR="004958CD" w:rsidRDefault="004958CD" w:rsidP="004958CD">
        <w:pPr>
          <w:pStyle w:val="Header"/>
          <w:jc w:val="center"/>
        </w:pPr>
        <w:r>
          <w:fldChar w:fldCharType="begin"/>
        </w:r>
        <w:r>
          <w:instrText xml:space="preserve"> PAGE   \* MERGEFORMAT </w:instrText>
        </w:r>
        <w:r>
          <w:fldChar w:fldCharType="separate"/>
        </w:r>
        <w:r w:rsidR="000210B7">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FA"/>
    <w:rsid w:val="000210B7"/>
    <w:rsid w:val="00051649"/>
    <w:rsid w:val="00247682"/>
    <w:rsid w:val="00292312"/>
    <w:rsid w:val="002E37F0"/>
    <w:rsid w:val="004958CD"/>
    <w:rsid w:val="004A2AD6"/>
    <w:rsid w:val="006B7F86"/>
    <w:rsid w:val="009A48CF"/>
    <w:rsid w:val="00B740FD"/>
    <w:rsid w:val="00C14406"/>
    <w:rsid w:val="00C74F67"/>
    <w:rsid w:val="00D14962"/>
    <w:rsid w:val="00D51BAA"/>
    <w:rsid w:val="00D8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DF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D85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CD"/>
  </w:style>
  <w:style w:type="paragraph" w:styleId="Footer">
    <w:name w:val="footer"/>
    <w:basedOn w:val="Normal"/>
    <w:link w:val="FooterChar"/>
    <w:uiPriority w:val="99"/>
    <w:unhideWhenUsed/>
    <w:rsid w:val="0049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DF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D85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CD"/>
  </w:style>
  <w:style w:type="paragraph" w:styleId="Footer">
    <w:name w:val="footer"/>
    <w:basedOn w:val="Normal"/>
    <w:link w:val="FooterChar"/>
    <w:uiPriority w:val="99"/>
    <w:unhideWhenUsed/>
    <w:rsid w:val="0049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C69E3-EDEA-40A9-8C65-C49B16CA9F16}">
  <ds:schemaRefs>
    <ds:schemaRef ds:uri="http://schemas.openxmlformats.org/officeDocument/2006/bibliography"/>
  </ds:schemaRefs>
</ds:datastoreItem>
</file>

<file path=customXml/itemProps2.xml><?xml version="1.0" encoding="utf-8"?>
<ds:datastoreItem xmlns:ds="http://schemas.openxmlformats.org/officeDocument/2006/customXml" ds:itemID="{0B6FEA07-1D6F-4660-83DB-380F20F95FB9}"/>
</file>

<file path=customXml/itemProps3.xml><?xml version="1.0" encoding="utf-8"?>
<ds:datastoreItem xmlns:ds="http://schemas.openxmlformats.org/officeDocument/2006/customXml" ds:itemID="{2B78C061-E5A5-4FAD-A514-BAFBB318F6D3}"/>
</file>

<file path=customXml/itemProps4.xml><?xml version="1.0" encoding="utf-8"?>
<ds:datastoreItem xmlns:ds="http://schemas.openxmlformats.org/officeDocument/2006/customXml" ds:itemID="{BCC25B68-266B-4993-866D-24F7060A78C3}"/>
</file>

<file path=docProps/app.xml><?xml version="1.0" encoding="utf-8"?>
<Properties xmlns="http://schemas.openxmlformats.org/officeDocument/2006/extended-properties" xmlns:vt="http://schemas.openxmlformats.org/officeDocument/2006/docPropsVTypes">
  <Template>Normal</Template>
  <TotalTime>22</TotalTime>
  <Pages>3</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2025-02-10T08:24:00Z</dcterms:created>
  <dcterms:modified xsi:type="dcterms:W3CDTF">2025-02-10T08:46:00Z</dcterms:modified>
</cp:coreProperties>
</file>